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620D" w14:textId="77777777" w:rsidR="007F164C" w:rsidRDefault="007F164C" w:rsidP="007F164C">
      <w:pPr>
        <w:pageBreakBefore/>
        <w:shd w:val="clear" w:color="auto" w:fill="FFFFFF"/>
        <w:spacing w:after="57"/>
        <w:jc w:val="center"/>
        <w:textAlignment w:val="baseline"/>
      </w:pPr>
      <w:r>
        <w:rPr>
          <w:rFonts w:ascii="Calibri" w:hAnsi="Calibri" w:cs="Calibri"/>
          <w:b/>
          <w:spacing w:val="10"/>
        </w:rPr>
        <w:t>Informacja o przetwarzaniu danych osobowych</w:t>
      </w:r>
    </w:p>
    <w:p w14:paraId="436F82BD" w14:textId="77777777" w:rsidR="007F164C" w:rsidRDefault="007F164C" w:rsidP="007F164C">
      <w:pPr>
        <w:shd w:val="clear" w:color="auto" w:fill="FFFFFF"/>
        <w:spacing w:after="170" w:line="276" w:lineRule="auto"/>
        <w:jc w:val="center"/>
        <w:textAlignment w:val="baseline"/>
      </w:pPr>
      <w:proofErr w:type="gramStart"/>
      <w:r>
        <w:rPr>
          <w:rFonts w:ascii="Calibri" w:hAnsi="Calibri" w:cs="Calibri"/>
          <w:sz w:val="22"/>
          <w:szCs w:val="22"/>
        </w:rPr>
        <w:t>dla</w:t>
      </w:r>
      <w:proofErr w:type="gramEnd"/>
      <w:r>
        <w:rPr>
          <w:rFonts w:ascii="Calibri" w:hAnsi="Calibri" w:cs="Calibri"/>
          <w:sz w:val="22"/>
          <w:szCs w:val="22"/>
        </w:rPr>
        <w:t xml:space="preserve"> kandydatów zgłoszonych do klasy pierwszej</w:t>
      </w:r>
    </w:p>
    <w:p w14:paraId="27F75A5D" w14:textId="77777777" w:rsidR="007F164C" w:rsidRDefault="007F164C" w:rsidP="007F164C">
      <w:pPr>
        <w:shd w:val="clear" w:color="auto" w:fill="FFFFFF"/>
        <w:spacing w:after="113" w:line="276" w:lineRule="auto"/>
        <w:jc w:val="both"/>
        <w:textAlignment w:val="baseline"/>
      </w:pPr>
      <w:r>
        <w:rPr>
          <w:rFonts w:ascii="Calibri" w:hAnsi="Calibri" w:cs="Calibri"/>
          <w:sz w:val="20"/>
          <w:szCs w:val="20"/>
        </w:rPr>
        <w:t xml:space="preserve">Zgodnie z art. 13 ust. 1 i 2 rozporządzenia Parlamentu Europejskiego i Rady (UE) 2016/679 z 27.04.2016 </w:t>
      </w:r>
      <w:proofErr w:type="gramStart"/>
      <w:r>
        <w:rPr>
          <w:rFonts w:ascii="Calibri" w:hAnsi="Calibri" w:cs="Calibri"/>
          <w:sz w:val="20"/>
          <w:szCs w:val="20"/>
        </w:rPr>
        <w:t>r</w:t>
      </w:r>
      <w:proofErr w:type="gramEnd"/>
      <w:r>
        <w:rPr>
          <w:rFonts w:ascii="Calibri" w:hAnsi="Calibri" w:cs="Calibri"/>
          <w:sz w:val="20"/>
          <w:szCs w:val="20"/>
        </w:rPr>
        <w:t xml:space="preserve">. w sprawie ochrony osób fizycznych w związku z przetwarzaniem danych osobowych i w sprawie swobodnego przepływu takich danych oraz uchylenia dyrektywy 95/46/WE (ogólne rozporządzenie o ochronie danych, zwane dalej RODO) informujemy, że: </w:t>
      </w:r>
    </w:p>
    <w:p w14:paraId="5752631F" w14:textId="431D209B" w:rsidR="007F164C" w:rsidRPr="00D9762C" w:rsidRDefault="007F164C" w:rsidP="007F164C">
      <w:pPr>
        <w:numPr>
          <w:ilvl w:val="0"/>
          <w:numId w:val="2"/>
        </w:numPr>
        <w:spacing w:after="57" w:line="276" w:lineRule="auto"/>
        <w:contextualSpacing/>
        <w:jc w:val="both"/>
      </w:pPr>
      <w:r>
        <w:rPr>
          <w:rFonts w:ascii="Calibri" w:hAnsi="Calibri" w:cs="Calibri"/>
          <w:sz w:val="20"/>
          <w:szCs w:val="20"/>
        </w:rPr>
        <w:t xml:space="preserve">Administratorem danych osobowych jest Dyrektor </w:t>
      </w:r>
      <w:r>
        <w:rPr>
          <w:rFonts w:ascii="Calibri" w:hAnsi="Calibri" w:cs="Calibri"/>
          <w:bCs/>
          <w:sz w:val="20"/>
          <w:szCs w:val="20"/>
        </w:rPr>
        <w:t>Szkoły Podstawowej nr 19 im. Wandy Choto</w:t>
      </w:r>
      <w:r w:rsidR="00D9762C">
        <w:rPr>
          <w:rFonts w:ascii="Calibri" w:hAnsi="Calibri" w:cs="Calibri"/>
          <w:bCs/>
          <w:sz w:val="20"/>
          <w:szCs w:val="20"/>
        </w:rPr>
        <w:t>mskiej w Łodzi z siedzibą 94-050</w:t>
      </w:r>
      <w:r>
        <w:rPr>
          <w:rFonts w:ascii="Calibri" w:hAnsi="Calibri" w:cs="Calibri"/>
          <w:bCs/>
          <w:sz w:val="20"/>
          <w:szCs w:val="20"/>
        </w:rPr>
        <w:t xml:space="preserve"> Łódź, ul. </w:t>
      </w:r>
      <w:r w:rsidR="00D9762C" w:rsidRPr="00D9762C">
        <w:rPr>
          <w:rFonts w:ascii="Calibri" w:hAnsi="Calibri" w:cs="Calibri"/>
          <w:bCs/>
          <w:sz w:val="20"/>
          <w:szCs w:val="20"/>
        </w:rPr>
        <w:t>Wyszyńskiego</w:t>
      </w:r>
      <w:r w:rsidRPr="00D9762C">
        <w:rPr>
          <w:rFonts w:ascii="Calibri" w:hAnsi="Calibri" w:cs="Calibri"/>
          <w:bCs/>
          <w:sz w:val="20"/>
          <w:szCs w:val="20"/>
        </w:rPr>
        <w:t xml:space="preserve"> 1</w:t>
      </w:r>
      <w:r w:rsidR="00D9762C" w:rsidRPr="00D9762C">
        <w:rPr>
          <w:rFonts w:ascii="Calibri" w:hAnsi="Calibri" w:cs="Calibri"/>
          <w:bCs/>
          <w:sz w:val="20"/>
          <w:szCs w:val="20"/>
        </w:rPr>
        <w:t>00</w:t>
      </w:r>
      <w:r w:rsidR="00D9762C">
        <w:rPr>
          <w:rFonts w:ascii="Calibri" w:hAnsi="Calibri" w:cs="Calibri"/>
          <w:bCs/>
          <w:sz w:val="20"/>
          <w:szCs w:val="20"/>
        </w:rPr>
        <w:t xml:space="preserve">, tel. 510-038-110, </w:t>
      </w:r>
      <w:bookmarkStart w:id="0" w:name="_GoBack"/>
      <w:bookmarkEnd w:id="0"/>
      <w:r w:rsidR="00D9762C" w:rsidRPr="00D9762C">
        <w:rPr>
          <w:rFonts w:ascii="Calibri" w:hAnsi="Calibri" w:cs="Calibri"/>
          <w:bCs/>
          <w:sz w:val="20"/>
          <w:szCs w:val="20"/>
        </w:rPr>
        <w:t>e-mail: iod</w:t>
      </w:r>
      <w:r w:rsidRPr="00D9762C">
        <w:rPr>
          <w:rFonts w:ascii="Calibri" w:hAnsi="Calibri" w:cs="Calibri"/>
          <w:bCs/>
          <w:sz w:val="20"/>
          <w:szCs w:val="20"/>
        </w:rPr>
        <w:t>@sp19.elodz.edu.pl</w:t>
      </w:r>
      <w:r w:rsidRPr="00D9762C">
        <w:rPr>
          <w:rFonts w:ascii="Calibri" w:hAnsi="Calibri" w:cs="Calibri"/>
          <w:sz w:val="20"/>
          <w:szCs w:val="20"/>
        </w:rPr>
        <w:t xml:space="preserve"> </w:t>
      </w:r>
    </w:p>
    <w:p w14:paraId="0EB18517" w14:textId="77777777" w:rsidR="007F164C" w:rsidRDefault="007F164C" w:rsidP="007F164C">
      <w:pPr>
        <w:numPr>
          <w:ilvl w:val="0"/>
          <w:numId w:val="2"/>
        </w:numPr>
        <w:shd w:val="clear" w:color="auto" w:fill="FFFFFF"/>
        <w:spacing w:after="57" w:line="276" w:lineRule="auto"/>
        <w:contextualSpacing/>
        <w:jc w:val="both"/>
        <w:textAlignment w:val="baseline"/>
      </w:pPr>
      <w:r>
        <w:rPr>
          <w:rFonts w:ascii="Calibri" w:hAnsi="Calibri" w:cs="Calibri"/>
          <w:bCs/>
          <w:sz w:val="20"/>
          <w:szCs w:val="20"/>
        </w:rPr>
        <w:t>Administrator wyznaczył inspektora ochrony danych, z którym może Pani/Pan kontaktować się we wszystkich sprawach dotyczących przetwarzania danych osobowych oraz korzystania z praw związanych z przetwarzaniem danych: pisemnie na adres naszej siedziby lub poprzez e-mail: kontakt@rodo.</w:t>
      </w:r>
      <w:proofErr w:type="gramStart"/>
      <w:r>
        <w:rPr>
          <w:rFonts w:ascii="Calibri" w:hAnsi="Calibri" w:cs="Calibri"/>
          <w:bCs/>
          <w:sz w:val="20"/>
          <w:szCs w:val="20"/>
        </w:rPr>
        <w:t>radomsko</w:t>
      </w:r>
      <w:proofErr w:type="gramEnd"/>
      <w:r>
        <w:rPr>
          <w:rFonts w:ascii="Calibri" w:hAnsi="Calibri" w:cs="Calibri"/>
          <w:bCs/>
          <w:sz w:val="20"/>
          <w:szCs w:val="20"/>
        </w:rPr>
        <w:t>.</w:t>
      </w:r>
      <w:proofErr w:type="gramStart"/>
      <w:r>
        <w:rPr>
          <w:rFonts w:ascii="Calibri" w:hAnsi="Calibri" w:cs="Calibri"/>
          <w:bCs/>
          <w:sz w:val="20"/>
          <w:szCs w:val="20"/>
        </w:rPr>
        <w:t>pl</w:t>
      </w:r>
      <w:proofErr w:type="gramEnd"/>
      <w:r>
        <w:rPr>
          <w:rFonts w:ascii="Calibri" w:hAnsi="Calibri" w:cs="Calibri"/>
          <w:bCs/>
          <w:sz w:val="20"/>
          <w:szCs w:val="20"/>
        </w:rPr>
        <w:t xml:space="preserve"> </w:t>
      </w:r>
    </w:p>
    <w:p w14:paraId="4B4B7B40" w14:textId="77777777" w:rsidR="007F164C" w:rsidRDefault="007F164C" w:rsidP="007F164C">
      <w:pPr>
        <w:numPr>
          <w:ilvl w:val="0"/>
          <w:numId w:val="2"/>
        </w:numPr>
        <w:spacing w:after="57" w:line="276" w:lineRule="auto"/>
        <w:contextualSpacing/>
        <w:jc w:val="both"/>
      </w:pPr>
      <w:r>
        <w:rPr>
          <w:rFonts w:ascii="Calibri" w:hAnsi="Calibri" w:cs="Calibri"/>
          <w:sz w:val="20"/>
          <w:szCs w:val="20"/>
        </w:rPr>
        <w:t>Dane osobowe kandydatów oraz ich rodziców/opiekunów prawnych będą przetwarzane w celu przeprowadzenia postępowania rekrutacyjnego na podstawie art. 6 ust. 1 lit. c RODO, tj. w celu wykonania obowiązku prawnego, w związku z ustawą z dnia 14 grudnia 2016 roku – Prawo oświatowe (</w:t>
      </w:r>
      <w:proofErr w:type="spellStart"/>
      <w:r>
        <w:rPr>
          <w:rFonts w:ascii="Calibri" w:hAnsi="Calibri" w:cs="Calibri"/>
          <w:sz w:val="20"/>
          <w:szCs w:val="20"/>
        </w:rPr>
        <w:t>t.j</w:t>
      </w:r>
      <w:proofErr w:type="spellEnd"/>
      <w:r>
        <w:rPr>
          <w:rFonts w:ascii="Calibri" w:hAnsi="Calibri" w:cs="Calibri"/>
          <w:sz w:val="20"/>
          <w:szCs w:val="20"/>
        </w:rPr>
        <w:t xml:space="preserve">. Dz.U. 2020 </w:t>
      </w:r>
      <w:proofErr w:type="gramStart"/>
      <w:r>
        <w:rPr>
          <w:rFonts w:ascii="Calibri" w:hAnsi="Calibri" w:cs="Calibri"/>
          <w:sz w:val="20"/>
          <w:szCs w:val="20"/>
        </w:rPr>
        <w:t>poz</w:t>
      </w:r>
      <w:proofErr w:type="gramEnd"/>
      <w:r>
        <w:rPr>
          <w:rFonts w:ascii="Calibri" w:hAnsi="Calibri" w:cs="Calibri"/>
          <w:sz w:val="20"/>
          <w:szCs w:val="20"/>
        </w:rPr>
        <w:t>. 910 ze zm.), która określa treść zgłoszenia kandydata do szkoły oraz oświadczenia.</w:t>
      </w:r>
    </w:p>
    <w:p w14:paraId="29C4336C" w14:textId="77777777" w:rsidR="007F164C" w:rsidRDefault="007F164C" w:rsidP="007F164C">
      <w:pPr>
        <w:numPr>
          <w:ilvl w:val="0"/>
          <w:numId w:val="2"/>
        </w:numPr>
        <w:spacing w:after="57" w:line="276" w:lineRule="auto"/>
        <w:contextualSpacing/>
        <w:jc w:val="both"/>
      </w:pPr>
      <w:r>
        <w:rPr>
          <w:rFonts w:ascii="Calibri" w:hAnsi="Calibri" w:cs="Calibri"/>
          <w:sz w:val="20"/>
          <w:szCs w:val="20"/>
        </w:rPr>
        <w:t xml:space="preserve">Odbiorcą danych osobowych zawartych we wniosku może być uprawniony podmiot obsługi informatycznej przetwarzający dane osobowe na podstawie umowy powierzenia oraz inne podmioty uprawnione do uzyskania takich informacji na podstawie przepisów prawa. </w:t>
      </w:r>
    </w:p>
    <w:p w14:paraId="66F582A9" w14:textId="77777777" w:rsidR="007F164C" w:rsidRDefault="007F164C" w:rsidP="007F164C">
      <w:pPr>
        <w:numPr>
          <w:ilvl w:val="0"/>
          <w:numId w:val="2"/>
        </w:numPr>
        <w:spacing w:after="57" w:line="276" w:lineRule="auto"/>
        <w:contextualSpacing/>
        <w:jc w:val="both"/>
      </w:pPr>
      <w:r>
        <w:rPr>
          <w:rFonts w:ascii="Calibri" w:hAnsi="Calibri" w:cs="Calibri"/>
          <w:sz w:val="20"/>
          <w:szCs w:val="20"/>
        </w:rPr>
        <w:t>Dane osobowe nie będą przekazywane do państwa trzeciego ani do organizacji międzynarodowej.</w:t>
      </w:r>
    </w:p>
    <w:p w14:paraId="73A271B8" w14:textId="77777777" w:rsidR="007F164C" w:rsidRDefault="007F164C" w:rsidP="007F164C">
      <w:pPr>
        <w:numPr>
          <w:ilvl w:val="0"/>
          <w:numId w:val="2"/>
        </w:numPr>
        <w:spacing w:after="57" w:line="276" w:lineRule="auto"/>
        <w:contextualSpacing/>
        <w:jc w:val="both"/>
      </w:pPr>
      <w:r>
        <w:rPr>
          <w:rFonts w:ascii="Calibri" w:hAnsi="Calibri" w:cs="Calibri"/>
          <w:sz w:val="20"/>
          <w:szCs w:val="20"/>
        </w:rPr>
        <w:t>Dane osobowe kandydatów oraz dokumentacja postępowania rekrutacyjnego będą przetwarzane (w tym przechowywane) przez okres wskazany w art. 160 ustawy z dnia 14 grudnia 2016 r. - Prawo oświatowe, w zakresie:</w:t>
      </w:r>
    </w:p>
    <w:p w14:paraId="39F1A85D" w14:textId="77777777" w:rsidR="007F164C" w:rsidRDefault="007F164C" w:rsidP="007F164C">
      <w:pPr>
        <w:numPr>
          <w:ilvl w:val="1"/>
          <w:numId w:val="1"/>
        </w:numPr>
        <w:spacing w:after="57" w:line="276" w:lineRule="auto"/>
        <w:contextualSpacing/>
        <w:jc w:val="both"/>
      </w:pPr>
      <w:proofErr w:type="gramStart"/>
      <w:r>
        <w:rPr>
          <w:rFonts w:ascii="Calibri" w:hAnsi="Calibri" w:cs="Calibri"/>
          <w:sz w:val="20"/>
          <w:szCs w:val="20"/>
        </w:rPr>
        <w:t>kandydatów</w:t>
      </w:r>
      <w:proofErr w:type="gramEnd"/>
      <w:r>
        <w:rPr>
          <w:rFonts w:ascii="Calibri" w:hAnsi="Calibri" w:cs="Calibri"/>
          <w:sz w:val="20"/>
          <w:szCs w:val="20"/>
        </w:rPr>
        <w:t xml:space="preserve"> przyjętych: nie dłużej niż do końca okresu uczęszczania do szkoły,</w:t>
      </w:r>
    </w:p>
    <w:p w14:paraId="06D4CFD4" w14:textId="77777777" w:rsidR="007F164C" w:rsidRDefault="007F164C" w:rsidP="007F164C">
      <w:pPr>
        <w:numPr>
          <w:ilvl w:val="1"/>
          <w:numId w:val="1"/>
        </w:numPr>
        <w:spacing w:after="57" w:line="276" w:lineRule="auto"/>
        <w:contextualSpacing/>
        <w:jc w:val="both"/>
      </w:pPr>
      <w:proofErr w:type="gramStart"/>
      <w:r>
        <w:rPr>
          <w:rFonts w:ascii="Calibri" w:hAnsi="Calibri" w:cs="Calibri"/>
          <w:sz w:val="20"/>
          <w:szCs w:val="20"/>
        </w:rPr>
        <w:t>kandydatów</w:t>
      </w:r>
      <w:proofErr w:type="gramEnd"/>
      <w:r>
        <w:rPr>
          <w:rFonts w:ascii="Calibri" w:hAnsi="Calibri" w:cs="Calibri"/>
          <w:sz w:val="20"/>
          <w:szCs w:val="20"/>
        </w:rPr>
        <w:t xml:space="preserve"> nieprzyjętych: przez okres roku, chyba, że na rozstrzygnięcie dyrektora szkoły została </w:t>
      </w:r>
      <w:proofErr w:type="gramStart"/>
      <w:r>
        <w:rPr>
          <w:rFonts w:ascii="Calibri" w:hAnsi="Calibri" w:cs="Calibri"/>
          <w:sz w:val="20"/>
          <w:szCs w:val="20"/>
        </w:rPr>
        <w:t>wniesiona</w:t>
      </w:r>
      <w:proofErr w:type="gramEnd"/>
      <w:r>
        <w:rPr>
          <w:rFonts w:ascii="Calibri" w:hAnsi="Calibri" w:cs="Calibri"/>
          <w:sz w:val="20"/>
          <w:szCs w:val="20"/>
        </w:rPr>
        <w:t xml:space="preserve"> skarga do sądu administracyjnego i postępowanie nie zostało zakończone prawomocnym wyrokiem.</w:t>
      </w:r>
    </w:p>
    <w:p w14:paraId="2D35BBE7" w14:textId="77777777" w:rsidR="007F164C" w:rsidRDefault="007F164C" w:rsidP="007F164C">
      <w:pPr>
        <w:numPr>
          <w:ilvl w:val="0"/>
          <w:numId w:val="2"/>
        </w:numPr>
        <w:spacing w:after="57" w:line="276" w:lineRule="auto"/>
        <w:contextualSpacing/>
        <w:jc w:val="both"/>
      </w:pPr>
      <w:r>
        <w:rPr>
          <w:rFonts w:ascii="Calibri" w:hAnsi="Calibri" w:cs="Calibri"/>
          <w:sz w:val="20"/>
          <w:szCs w:val="20"/>
        </w:rPr>
        <w:t>W związku z przetwarzaniem danych osobowych, na podstawie przepisów prawa, posiada Pani/Pan prawo do:</w:t>
      </w:r>
    </w:p>
    <w:p w14:paraId="01765621" w14:textId="77777777" w:rsidR="007F164C" w:rsidRDefault="007F164C" w:rsidP="007F164C">
      <w:pPr>
        <w:numPr>
          <w:ilvl w:val="1"/>
          <w:numId w:val="3"/>
        </w:numPr>
        <w:spacing w:after="57" w:line="276" w:lineRule="auto"/>
        <w:contextualSpacing/>
        <w:jc w:val="both"/>
      </w:pPr>
      <w:proofErr w:type="gramStart"/>
      <w:r>
        <w:rPr>
          <w:rFonts w:ascii="Calibri" w:hAnsi="Calibri" w:cs="Calibri"/>
          <w:sz w:val="20"/>
          <w:szCs w:val="20"/>
        </w:rPr>
        <w:t>dostępu</w:t>
      </w:r>
      <w:proofErr w:type="gramEnd"/>
      <w:r>
        <w:rPr>
          <w:rFonts w:ascii="Calibri" w:hAnsi="Calibri" w:cs="Calibri"/>
          <w:sz w:val="20"/>
          <w:szCs w:val="20"/>
        </w:rPr>
        <w:t xml:space="preserve"> do treści swoich danych, na podstawie art. 15 RODO,</w:t>
      </w:r>
    </w:p>
    <w:p w14:paraId="33D2CEDC" w14:textId="77777777" w:rsidR="007F164C" w:rsidRDefault="007F164C" w:rsidP="007F164C">
      <w:pPr>
        <w:numPr>
          <w:ilvl w:val="1"/>
          <w:numId w:val="3"/>
        </w:numPr>
        <w:spacing w:after="57" w:line="276" w:lineRule="auto"/>
        <w:contextualSpacing/>
        <w:jc w:val="both"/>
      </w:pPr>
      <w:proofErr w:type="gramStart"/>
      <w:r>
        <w:rPr>
          <w:rFonts w:ascii="Calibri" w:hAnsi="Calibri" w:cs="Calibri"/>
          <w:sz w:val="20"/>
          <w:szCs w:val="20"/>
        </w:rPr>
        <w:t>sprostowania</w:t>
      </w:r>
      <w:proofErr w:type="gramEnd"/>
      <w:r>
        <w:rPr>
          <w:rFonts w:ascii="Calibri" w:hAnsi="Calibri" w:cs="Calibri"/>
          <w:sz w:val="20"/>
          <w:szCs w:val="20"/>
        </w:rPr>
        <w:t xml:space="preserve"> danych, na podstawie art. 16 RODO,</w:t>
      </w:r>
    </w:p>
    <w:p w14:paraId="3956A178" w14:textId="77777777" w:rsidR="007F164C" w:rsidRDefault="007F164C" w:rsidP="007F164C">
      <w:pPr>
        <w:numPr>
          <w:ilvl w:val="1"/>
          <w:numId w:val="3"/>
        </w:numPr>
        <w:spacing w:after="57" w:line="276" w:lineRule="auto"/>
        <w:contextualSpacing/>
        <w:jc w:val="both"/>
      </w:pPr>
      <w:proofErr w:type="gramStart"/>
      <w:r>
        <w:rPr>
          <w:rFonts w:ascii="Calibri" w:hAnsi="Calibri" w:cs="Calibri"/>
          <w:sz w:val="20"/>
          <w:szCs w:val="20"/>
        </w:rPr>
        <w:t>ograniczenia</w:t>
      </w:r>
      <w:proofErr w:type="gramEnd"/>
      <w:r>
        <w:rPr>
          <w:rFonts w:ascii="Calibri" w:hAnsi="Calibri" w:cs="Calibri"/>
          <w:sz w:val="20"/>
          <w:szCs w:val="20"/>
        </w:rPr>
        <w:t xml:space="preserve"> przetwarzania, na podstawie art. 18 RODO.</w:t>
      </w:r>
    </w:p>
    <w:p w14:paraId="4B7D4BE0" w14:textId="77777777" w:rsidR="007F164C" w:rsidRDefault="007F164C" w:rsidP="007F164C">
      <w:pPr>
        <w:numPr>
          <w:ilvl w:val="0"/>
          <w:numId w:val="2"/>
        </w:numPr>
        <w:spacing w:after="57" w:line="276" w:lineRule="auto"/>
        <w:contextualSpacing/>
        <w:jc w:val="both"/>
      </w:pPr>
      <w:r>
        <w:rPr>
          <w:rFonts w:ascii="Calibri" w:hAnsi="Calibri" w:cs="Calibri"/>
          <w:sz w:val="20"/>
          <w:szCs w:val="20"/>
        </w:rPr>
        <w:t xml:space="preserve">Nie przysługuje Pani/Panu prawo do usunięcia danych osobowych (w związku z art. 17 ust. 3 lit. </w:t>
      </w:r>
      <w:proofErr w:type="spellStart"/>
      <w:r>
        <w:rPr>
          <w:rFonts w:ascii="Calibri" w:hAnsi="Calibri" w:cs="Calibri"/>
          <w:sz w:val="20"/>
          <w:szCs w:val="20"/>
        </w:rPr>
        <w:t>b</w:t>
      </w:r>
      <w:proofErr w:type="gramStart"/>
      <w:r>
        <w:rPr>
          <w:rFonts w:ascii="Calibri" w:hAnsi="Calibri" w:cs="Calibri"/>
          <w:sz w:val="20"/>
          <w:szCs w:val="20"/>
        </w:rPr>
        <w:t>,d</w:t>
      </w:r>
      <w:proofErr w:type="spellEnd"/>
      <w:proofErr w:type="gramEnd"/>
      <w:r>
        <w:rPr>
          <w:rFonts w:ascii="Calibri" w:hAnsi="Calibri" w:cs="Calibri"/>
          <w:sz w:val="20"/>
          <w:szCs w:val="20"/>
        </w:rPr>
        <w:t xml:space="preserve"> RODO), prawo do przenoszenia danych osobowych, o którym mowa w art. 20 RODO, a także prawo sprzeciwu, wobec przetwarzania danych osobowych, o którym mowa w art. 21 RODO, gdyż podstawą prawną przetwarzania danych osobowych kandydata jest art. 6 ust. 1 lit. c RODO.</w:t>
      </w:r>
    </w:p>
    <w:p w14:paraId="20D4B947" w14:textId="77777777" w:rsidR="007F164C" w:rsidRDefault="007F164C" w:rsidP="007F164C">
      <w:pPr>
        <w:numPr>
          <w:ilvl w:val="0"/>
          <w:numId w:val="2"/>
        </w:numPr>
        <w:spacing w:after="57" w:line="276" w:lineRule="auto"/>
        <w:contextualSpacing/>
        <w:jc w:val="both"/>
      </w:pPr>
      <w:r>
        <w:rPr>
          <w:rFonts w:ascii="Calibri" w:hAnsi="Calibri" w:cs="Calibri"/>
          <w:sz w:val="20"/>
          <w:szCs w:val="20"/>
        </w:rPr>
        <w:t>W trakcie przetwarzania danych na potrzeby procesu rekrutacji nie dochodzi do zautomatyzowanego podejmowania decyzji ani do profilowania, o których mowa w art. 22 RODO. Oznacza to, że żadne decyzje dotyczące przyjęcia do szkoły nie zapadają automatycznie oraz, że nie buduje się żadnych profili kandydatów.</w:t>
      </w:r>
    </w:p>
    <w:p w14:paraId="1BD497A9" w14:textId="77777777" w:rsidR="007F164C" w:rsidRDefault="007F164C" w:rsidP="007F164C">
      <w:pPr>
        <w:numPr>
          <w:ilvl w:val="0"/>
          <w:numId w:val="2"/>
        </w:numPr>
        <w:spacing w:after="57" w:line="276" w:lineRule="auto"/>
        <w:contextualSpacing/>
        <w:jc w:val="both"/>
      </w:pPr>
      <w:r>
        <w:rPr>
          <w:rFonts w:ascii="Calibri" w:hAnsi="Calibri" w:cs="Calibri"/>
          <w:sz w:val="20"/>
          <w:szCs w:val="20"/>
        </w:rPr>
        <w:t>Rodzicom/opiekunom prawnym kandydata, jeżeli stwierdzą, że przetwarzanie danych w procesie rekrutacji narusza obowiązujące przepisy prawa, przysługuje prawo wniesienia skargi, zgodnie z art. 77 RODO, do Prezesa Urzędu Ochrony Danych Osobowych.</w:t>
      </w:r>
    </w:p>
    <w:p w14:paraId="45CAF115" w14:textId="77777777" w:rsidR="007F164C" w:rsidRDefault="007F164C" w:rsidP="007F164C">
      <w:pPr>
        <w:numPr>
          <w:ilvl w:val="0"/>
          <w:numId w:val="2"/>
        </w:numPr>
        <w:spacing w:after="57" w:line="276" w:lineRule="auto"/>
        <w:contextualSpacing/>
        <w:jc w:val="both"/>
      </w:pPr>
      <w:r>
        <w:rPr>
          <w:rFonts w:ascii="Calibri" w:hAnsi="Calibri" w:cs="Calibri"/>
          <w:sz w:val="20"/>
          <w:szCs w:val="20"/>
        </w:rPr>
        <w:t xml:space="preserve">Podanie danych zawartych w zgłoszeniu wynika z przepisów prawa i jest Pani/Pan obowiązana/y do ich podania. Konsekwencją niepodania danych będzie nierozpoznanie sprawy. </w:t>
      </w:r>
    </w:p>
    <w:p w14:paraId="158F7F6F" w14:textId="77777777" w:rsidR="007F164C" w:rsidRDefault="007F164C" w:rsidP="007F164C">
      <w:pPr>
        <w:shd w:val="clear" w:color="auto" w:fill="FFFFFF"/>
        <w:spacing w:after="57"/>
        <w:jc w:val="both"/>
        <w:textAlignment w:val="baseline"/>
        <w:rPr>
          <w:rFonts w:ascii="Calibri" w:hAnsi="Calibri" w:cs="Calibri"/>
          <w:bCs/>
          <w:sz w:val="20"/>
          <w:szCs w:val="20"/>
        </w:rPr>
      </w:pPr>
    </w:p>
    <w:p w14:paraId="3D187FC5" w14:textId="77777777" w:rsidR="007F164C" w:rsidRDefault="007F164C" w:rsidP="007F164C">
      <w:pPr>
        <w:shd w:val="clear" w:color="auto" w:fill="FFFFFF"/>
        <w:spacing w:after="57"/>
        <w:jc w:val="both"/>
        <w:textAlignment w:val="baseline"/>
        <w:rPr>
          <w:rFonts w:ascii="Calibri" w:hAnsi="Calibri" w:cs="Calibri"/>
          <w:bCs/>
          <w:sz w:val="20"/>
          <w:szCs w:val="20"/>
        </w:rPr>
      </w:pPr>
    </w:p>
    <w:p w14:paraId="15363EFB" w14:textId="77777777" w:rsidR="009648BC" w:rsidRDefault="009648BC"/>
    <w:sectPr w:rsidR="00964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Wingdings" w:hAnsi="Wingdings" w:cs="Wingdings" w:hint="default"/>
        <w:sz w:val="20"/>
        <w:szCs w:val="20"/>
      </w:rPr>
    </w:lvl>
    <w:lvl w:ilvl="2">
      <w:start w:val="1"/>
      <w:numFmt w:val="bullet"/>
      <w:lvlText w:val=""/>
      <w:lvlJc w:val="left"/>
      <w:pPr>
        <w:tabs>
          <w:tab w:val="num" w:pos="1080"/>
        </w:tabs>
        <w:ind w:left="1080" w:hanging="360"/>
      </w:pPr>
      <w:rPr>
        <w:rFonts w:ascii="Wingdings" w:hAnsi="Wingdings" w:cs="Wingdings" w:hint="default"/>
        <w:sz w:val="20"/>
        <w:szCs w:val="20"/>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348"/>
        </w:tabs>
        <w:ind w:left="360" w:hanging="360"/>
      </w:pPr>
      <w:rPr>
        <w:rFonts w:ascii="Wingdings" w:hAnsi="Wingdings" w:cs="Wingdings" w:hint="default"/>
        <w:color w:val="000000"/>
        <w:kern w:val="0"/>
        <w:sz w:val="20"/>
        <w:szCs w:val="20"/>
      </w:rPr>
    </w:lvl>
    <w:lvl w:ilvl="1">
      <w:start w:val="1"/>
      <w:numFmt w:val="bullet"/>
      <w:lvlText w:val=""/>
      <w:lvlJc w:val="left"/>
      <w:pPr>
        <w:tabs>
          <w:tab w:val="num" w:pos="720"/>
        </w:tabs>
        <w:ind w:left="720" w:hanging="360"/>
      </w:pPr>
      <w:rPr>
        <w:rFonts w:ascii="Wingdings" w:hAnsi="Wingdings" w:cs="Wingdings" w:hint="default"/>
        <w:bCs/>
        <w:sz w:val="20"/>
        <w:szCs w:val="20"/>
      </w:rPr>
    </w:lvl>
    <w:lvl w:ilvl="2">
      <w:start w:val="1"/>
      <w:numFmt w:val="bullet"/>
      <w:lvlText w:val=""/>
      <w:lvlJc w:val="left"/>
      <w:pPr>
        <w:tabs>
          <w:tab w:val="num" w:pos="1080"/>
        </w:tabs>
        <w:ind w:left="1080" w:hanging="360"/>
      </w:pPr>
      <w:rPr>
        <w:rFonts w:ascii="Wingdings" w:hAnsi="Wingdings" w:cs="Wingdings" w:hint="default"/>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abstractNum w:abstractNumId="2" w15:restartNumberingAfterBreak="0">
    <w:nsid w:val="00000016"/>
    <w:multiLevelType w:val="multilevel"/>
    <w:tmpl w:val="00000016"/>
    <w:name w:val="WW8Num22"/>
    <w:lvl w:ilvl="0">
      <w:start w:val="1"/>
      <w:numFmt w:val="bullet"/>
      <w:lvlText w:val=""/>
      <w:lvlJc w:val="left"/>
      <w:pPr>
        <w:tabs>
          <w:tab w:val="num" w:pos="348"/>
        </w:tabs>
        <w:ind w:left="360" w:hanging="360"/>
      </w:pPr>
      <w:rPr>
        <w:rFonts w:ascii="Wingdings" w:hAnsi="Wingdings" w:cs="Wingdings" w:hint="default"/>
        <w:bCs/>
        <w:sz w:val="20"/>
        <w:szCs w:val="20"/>
      </w:rPr>
    </w:lvl>
    <w:lvl w:ilvl="1">
      <w:start w:val="1"/>
      <w:numFmt w:val="bullet"/>
      <w:lvlText w:val=""/>
      <w:lvlJc w:val="left"/>
      <w:pPr>
        <w:tabs>
          <w:tab w:val="num" w:pos="720"/>
        </w:tabs>
        <w:ind w:left="720" w:hanging="360"/>
      </w:pPr>
      <w:rPr>
        <w:rFonts w:ascii="Wingdings" w:hAnsi="Wingdings" w:cs="Wingdings" w:hint="default"/>
        <w:sz w:val="20"/>
        <w:szCs w:val="20"/>
      </w:rPr>
    </w:lvl>
    <w:lvl w:ilvl="2">
      <w:start w:val="1"/>
      <w:numFmt w:val="decimal"/>
      <w:lvlText w:val="%3."/>
      <w:lvlJc w:val="left"/>
      <w:pPr>
        <w:tabs>
          <w:tab w:val="num" w:pos="1080"/>
        </w:tabs>
        <w:ind w:left="1080" w:hanging="360"/>
      </w:pPr>
      <w:rPr>
        <w:rFonts w:ascii="Calibri" w:hAnsi="Calibri" w:cs="Calibri"/>
        <w:bCs/>
        <w:sz w:val="20"/>
        <w:szCs w:val="20"/>
      </w:rPr>
    </w:lvl>
    <w:lvl w:ilvl="3">
      <w:start w:val="1"/>
      <w:numFmt w:val="lowerLetter"/>
      <w:lvlText w:val="%4)"/>
      <w:lvlJc w:val="left"/>
      <w:pPr>
        <w:tabs>
          <w:tab w:val="num" w:pos="1440"/>
        </w:tabs>
        <w:ind w:left="1440" w:hanging="360"/>
      </w:pPr>
      <w:rPr>
        <w:rFonts w:ascii="Calibri" w:hAnsi="Calibri" w:cs="Calibri"/>
        <w:bCs/>
        <w:sz w:val="20"/>
        <w:szCs w:val="20"/>
      </w:rPr>
    </w:lvl>
    <w:lvl w:ilvl="4">
      <w:start w:val="1"/>
      <w:numFmt w:val="decimal"/>
      <w:lvlText w:val="%5."/>
      <w:lvlJc w:val="left"/>
      <w:pPr>
        <w:tabs>
          <w:tab w:val="num" w:pos="1800"/>
        </w:tabs>
        <w:ind w:left="1800" w:hanging="360"/>
      </w:pPr>
      <w:rPr>
        <w:rFonts w:ascii="Calibri" w:hAnsi="Calibri" w:cs="Calibri"/>
        <w:bCs/>
        <w:sz w:val="20"/>
        <w:szCs w:val="20"/>
      </w:rPr>
    </w:lvl>
    <w:lvl w:ilvl="5">
      <w:start w:val="1"/>
      <w:numFmt w:val="decimal"/>
      <w:lvlText w:val="%6."/>
      <w:lvlJc w:val="left"/>
      <w:pPr>
        <w:tabs>
          <w:tab w:val="num" w:pos="2160"/>
        </w:tabs>
        <w:ind w:left="2160" w:hanging="360"/>
      </w:pPr>
      <w:rPr>
        <w:rFonts w:ascii="Calibri" w:hAnsi="Calibri" w:cs="Calibri"/>
        <w:bCs/>
        <w:sz w:val="20"/>
        <w:szCs w:val="20"/>
      </w:rPr>
    </w:lvl>
    <w:lvl w:ilvl="6">
      <w:start w:val="1"/>
      <w:numFmt w:val="decimal"/>
      <w:lvlText w:val="%7."/>
      <w:lvlJc w:val="left"/>
      <w:pPr>
        <w:tabs>
          <w:tab w:val="num" w:pos="2520"/>
        </w:tabs>
        <w:ind w:left="2520" w:hanging="360"/>
      </w:pPr>
      <w:rPr>
        <w:rFonts w:ascii="Calibri" w:hAnsi="Calibri" w:cs="Calibri"/>
        <w:bCs/>
        <w:sz w:val="20"/>
        <w:szCs w:val="20"/>
      </w:rPr>
    </w:lvl>
    <w:lvl w:ilvl="7">
      <w:start w:val="1"/>
      <w:numFmt w:val="decimal"/>
      <w:lvlText w:val="%8."/>
      <w:lvlJc w:val="left"/>
      <w:pPr>
        <w:tabs>
          <w:tab w:val="num" w:pos="2880"/>
        </w:tabs>
        <w:ind w:left="2880" w:hanging="360"/>
      </w:pPr>
      <w:rPr>
        <w:rFonts w:ascii="Calibri" w:hAnsi="Calibri" w:cs="Calibri"/>
        <w:bCs/>
        <w:sz w:val="20"/>
        <w:szCs w:val="20"/>
      </w:rPr>
    </w:lvl>
    <w:lvl w:ilvl="8">
      <w:start w:val="1"/>
      <w:numFmt w:val="decimal"/>
      <w:lvlText w:val="%9."/>
      <w:lvlJc w:val="left"/>
      <w:pPr>
        <w:tabs>
          <w:tab w:val="num" w:pos="3240"/>
        </w:tabs>
        <w:ind w:left="3240" w:hanging="360"/>
      </w:pPr>
      <w:rPr>
        <w:rFonts w:ascii="Calibri" w:hAnsi="Calibri" w:cs="Calibri"/>
        <w:bCs/>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4C"/>
    <w:rsid w:val="007F164C"/>
    <w:rsid w:val="009648BC"/>
    <w:rsid w:val="00A93239"/>
    <w:rsid w:val="00B44B8C"/>
    <w:rsid w:val="00D9762C"/>
    <w:rsid w:val="00E4297D"/>
    <w:rsid w:val="00F92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796C"/>
  <w15:chartTrackingRefBased/>
  <w15:docId w15:val="{005C9F8B-B3D6-4EAC-9278-F2A7C582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64C"/>
    <w:pPr>
      <w:suppressAutoHyphens/>
      <w:spacing w:after="0" w:line="240" w:lineRule="auto"/>
    </w:pPr>
    <w:rPr>
      <w:rFonts w:ascii="Times New Roman" w:eastAsia="Segoe UI"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Nosko</dc:creator>
  <cp:keywords/>
  <dc:description/>
  <cp:lastModifiedBy>Magdalena Nosko</cp:lastModifiedBy>
  <cp:revision>2</cp:revision>
  <dcterms:created xsi:type="dcterms:W3CDTF">2022-04-20T14:28:00Z</dcterms:created>
  <dcterms:modified xsi:type="dcterms:W3CDTF">2022-04-20T14:28:00Z</dcterms:modified>
</cp:coreProperties>
</file>